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lef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附件1</w:t>
      </w:r>
    </w:p>
    <w:p>
      <w:pPr>
        <w:pStyle w:val="6"/>
        <w:ind w:firstLine="199" w:firstLineChars="62"/>
      </w:pPr>
      <w:r>
        <w:rPr>
          <w:rFonts w:hint="eastAsia"/>
        </w:rPr>
        <w:t>《医疗装备》杂志理事会章程</w:t>
      </w:r>
    </w:p>
    <w:p>
      <w:pPr>
        <w:pStyle w:val="6"/>
        <w:ind w:right="210" w:firstLineChars="71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第一章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 则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本理事会的名称是:《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医疗装备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杂志理事会，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英文名称：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 Council for Journal of Medical Equipment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，缩写：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CJME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本理事会是《医疗装备》杂志发起的，由医疗器械行业的相关专业组织、生产企业、经营企业、检测机构、医疗机构、科研院所、金融机构等，在平等互利的基础上自愿组成的全国性、非法人性质的医疗器械行业的专业服务平台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本理事会的宗旨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：致力于为理事会员单位提供一个</w:t>
      </w:r>
      <w:r>
        <w:rPr>
          <w:rStyle w:val="9"/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“权威、专业、开放、互惠的服务平台”，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以理事会员单位为核心，利用《医疗装备》杂志的媒体平台优势，进一步发挥其作为政府机构与企、事业单位之间、行业内各领域间的桥梁纽带作用，</w:t>
      </w:r>
      <w:r>
        <w:rPr>
          <w:rStyle w:val="9"/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通过行业培训、学术会议、专家咨询、金融服务等方式，提供最具行业价值的信息服务，促进会员单位在医疗器械行业产业链的不同层次的发展需求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，实现理事会会员间最大限度的有效合作，最终提升我国医疗器械行业的核心竞争力、推动全行业的健康发展。</w:t>
      </w:r>
    </w:p>
    <w:p>
      <w:pPr>
        <w:pStyle w:val="6"/>
        <w:ind w:right="210" w:firstLineChars="71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服务范围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本理事会的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范围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（一）通过学术会议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论坛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展会等多种形式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开展理事会员间的学术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技术等交流，促进医疗器械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的创新发展；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（二）组织行业内的权威专家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开展医疗器械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法规标准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，检测注册，临床试验、质量管理等专业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培训，提高会员企业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医疗机构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实验室等相关技术人员的业务技能和专业水平；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（三）开展医疗器械相关的投资金融服务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推动科技与金融的创新结合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促进科技成果转化；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（四）依托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《医疗装备》杂志平台，为理事会员提供业务推广、媒体推广、论文发表等服务；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（五）加强行业自律，维护本行业和广大理事会会员的合法权益，促进行业规范发展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ind w:right="210" w:firstLineChars="71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组织机构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理事会每两年1届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理事长</w:t>
      </w:r>
      <w:r>
        <w:rPr>
          <w:rFonts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为：</w:t>
      </w:r>
      <w:r>
        <w:rPr>
          <w:rFonts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北京市医疗器械检验</w:t>
      </w: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研究院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北京市医用生物防护装备检验研究中心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理事会设理事长1</w:t>
      </w:r>
      <w:bookmarkStart w:id="0" w:name="_GoBack"/>
      <w:bookmarkEnd w:id="0"/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设副理事长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常务理事及理事若干人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设秘书长1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，由杂志社主编担任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主持理事会日常工作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；设名誉理事长若干，拟邀请具有较高学术地位和社会声望的专家和领导担任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理事会每年至少召开1次会议。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第九条 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理事会会员本着自愿参加和退出的原则，随时讨论接纳新的入会者。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本理事会会员的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类型：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单位会员和个人会员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（一）凡从事医疗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器械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的生产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经营的企业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各级各类医疗卫生机构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与医疗器械行业相关的科研、教学、管理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协会等机构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，医疗器械行业的行政管理监督机构、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社会组织等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可申请成为本理事会的单位会员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单位会员代表应是其单位法人代表或主要负责人，单位会员变更代表应向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书面报告；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（二）从事医疗器械应用、管理、研发、生产、经销、维修等相关工作，并具备中级</w:t>
      </w:r>
      <w:r>
        <w:fldChar w:fldCharType="begin"/>
      </w:r>
      <w:r>
        <w:instrText xml:space="preserve"> HYPERLINK "https://www.baidu.com/s?wd=%E4%B8%93%E4%B8%9A%E6%8A%80%E6%9C%AF%E8%81%8C%E5%8A%A1&amp;from=1012015a&amp;fenlei=mv6quAkxTZn0IZRqIHckPjm4nH00T1d9PjNWryDLPyDvnj03nHI90ZwV5Hcvrjm3rH6sPfKWUMw85HfYnjn4nH6sgvPsT6KdThsqpZwYTjCEQLGCpyw9Uz4Bmy-bIi4WUvYETgN-TLwGUv3EP1fLrjRYP1fYnHmzPWn4rHnz" \t "_blank" </w:instrText>
      </w:r>
      <w:r>
        <w:fldChar w:fldCharType="separate"/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专业技术职务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以上的人员，均可申请成为本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个人会员。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申请加入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本理事会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的会员，必须具备下列条件：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（一）拥护本理事会的章程；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（二）关注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医疗器械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相关领域事业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ind w:right="210" w:firstLineChars="71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章 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权利和义务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第十二条  理事会成员享受以下权利</w:t>
      </w:r>
    </w:p>
    <w:p>
      <w:pPr>
        <w:widowControl w:val="0"/>
        <w:adjustRightInd w:val="0"/>
        <w:spacing w:line="360" w:lineRule="auto"/>
        <w:ind w:right="210" w:firstLine="422" w:firstLineChars="200"/>
        <w:jc w:val="both"/>
        <w:rPr>
          <w:rStyle w:val="9"/>
          <w:sz w:val="21"/>
          <w:szCs w:val="21"/>
          <w:lang w:eastAsia="zh-CN"/>
        </w:rPr>
      </w:pPr>
      <w:r>
        <w:rPr>
          <w:rStyle w:val="9"/>
          <w:rFonts w:hint="eastAsia"/>
          <w:sz w:val="21"/>
          <w:szCs w:val="21"/>
          <w:lang w:eastAsia="zh-CN"/>
        </w:rPr>
        <w:t>（一）副理事长单位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1、为副理事长单位在本刊免费刊登封底彩色广告1次、彩色插页广告2次；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2、对副理事长单位符合本刊要求的学术论文，免费优先刊登2篇（每篇篇幅≤3整版）；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3、每期在本刊醒目位置刊登副理事长单位名称、logo及代表人的姓名、职务；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4、为副理事长单位在“医疗装备杂志官网”及微信公众号上同步免费刊登：软文2篇、网页顶部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banner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大图展示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个月、官网友情链接及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logo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展示。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5、副理事长单位可免费参加理事会医械专业培训3场（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场），超出名额可享受6折优惠；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6、在本刊举办的重大活动及各类宣传中，在醒目位置体现副理事长单位名称及logo；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7、接受副理事长单位的委托，为其在医疗器械行业相关领域的商务洽谈、合作等事宜，提供指导及协助；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8、优先考虑副理事长单位承办理事会年会等相关活动，并在年会上作主题演讲；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9、可使用本刊副理事长单位名义进行宣传及开展相关活动，期限为1年；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10、根据副理事长单位的要求，可为副理事长单位单独或联合出版增刊；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11、为副理事长单位颁发理事会证书；</w:t>
      </w:r>
    </w:p>
    <w:p>
      <w:pPr>
        <w:adjustRightInd w:val="0"/>
        <w:spacing w:line="360" w:lineRule="auto"/>
        <w:ind w:right="210"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12、免费赠阅全年《医疗装备》杂志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套。</w:t>
      </w:r>
    </w:p>
    <w:p>
      <w:pPr>
        <w:adjustRightInd w:val="0"/>
        <w:spacing w:line="360" w:lineRule="auto"/>
        <w:ind w:firstLine="422" w:firstLineChars="200"/>
        <w:jc w:val="both"/>
        <w:rPr>
          <w:rStyle w:val="9"/>
          <w:sz w:val="21"/>
          <w:szCs w:val="21"/>
          <w:lang w:eastAsia="zh-CN"/>
        </w:rPr>
      </w:pPr>
      <w:r>
        <w:rPr>
          <w:rStyle w:val="9"/>
          <w:rFonts w:hint="eastAsia"/>
          <w:sz w:val="21"/>
          <w:szCs w:val="21"/>
          <w:lang w:eastAsia="zh-CN"/>
        </w:rPr>
        <w:t>（二）常务理事单位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1、为常务理事单位在本刊免费刊登封三彩色广告1次、彩色插页广告1次；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2、对常务理事单位符合本刊要求的学术论文，免费刊登1篇（每篇篇幅≤3整版）； 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3、每期在本刊醒目位置刊登常务理事单位名称、logo及代表人的姓名、职务；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4、为常务理事单位在“医疗装备杂志官网”及微信公众号上同步免费刊登：软文2篇、官网友情链接及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logo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展示； 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5、常务理事单位可免费参加理事会医械专业培训1场（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场），超出名额可享受6折优惠；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6、接受常务理事长单位的委托，为其在医疗器械行业相关领域的商务洽谈、合作等事宜，提供指导及协助； 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7、可使用本刊常务理事单位名义进行宣传及开展相关活动，期限为1年；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8、为常务理事单位颁发证书；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9、免费赠阅全年《医疗装备》杂志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套。</w:t>
      </w:r>
    </w:p>
    <w:p>
      <w:pPr>
        <w:adjustRightInd w:val="0"/>
        <w:spacing w:line="360" w:lineRule="auto"/>
        <w:ind w:firstLine="422" w:firstLineChars="200"/>
        <w:jc w:val="both"/>
        <w:rPr>
          <w:rStyle w:val="9"/>
          <w:sz w:val="21"/>
          <w:szCs w:val="21"/>
          <w:lang w:eastAsia="zh-CN"/>
        </w:rPr>
      </w:pPr>
      <w:r>
        <w:rPr>
          <w:rStyle w:val="9"/>
          <w:rFonts w:hint="eastAsia"/>
          <w:sz w:val="21"/>
          <w:szCs w:val="21"/>
          <w:lang w:eastAsia="zh-CN"/>
        </w:rPr>
        <w:t>（三）理事单位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1、为理事单位在本刊免费刊登彩色插页广告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次；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2、每期在本刊醒目位置刊登理事单位名称、logo及代表人的姓名、职务；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3、为理事单位在“医疗装备杂志官网”及微信公众号上同步免费刊登：软文1篇、官网友情链接及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logo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展示；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4、理事单位可免费参加理事会医械专业培训1场（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场），超出名额可享受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折优惠； 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5、可使用本刊理事单位名义进行宣传及开展相关活动，期限为1年；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6、为理事单位颁发证书；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7、免费赠阅全年《医疗装备》杂志2套。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第十三条 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会员履行下列义务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（一）遵守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本理事会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的章程；</w:t>
      </w:r>
    </w:p>
    <w:p>
      <w:pPr>
        <w:adjustRightInd w:val="0"/>
        <w:spacing w:line="360" w:lineRule="auto"/>
        <w:ind w:firstLine="42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（二）维护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本理事会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的合法权益；</w:t>
      </w:r>
    </w:p>
    <w:p>
      <w:pPr>
        <w:adjustRightInd w:val="0"/>
        <w:spacing w:line="360" w:lineRule="auto"/>
        <w:ind w:firstLine="42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积极参加理事会开展的各项研讨、考察活动，为推动我国医疗器械行业的发展尽己之力；</w:t>
      </w:r>
    </w:p>
    <w:p>
      <w:pPr>
        <w:adjustRightInd w:val="0"/>
        <w:spacing w:line="360" w:lineRule="auto"/>
        <w:ind w:firstLine="42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按规定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自觉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交纳会费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ind w:right="210" w:firstLineChars="71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会费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来源及用途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经费来源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会员会费。</w:t>
      </w:r>
    </w:p>
    <w:p>
      <w:pPr>
        <w:adjustRightInd w:val="0"/>
        <w:spacing w:line="360" w:lineRule="auto"/>
        <w:ind w:firstLine="42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理事会会费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用于本章程规定的业务范围和事业的发展，不得在会员中分配。</w:t>
      </w:r>
    </w:p>
    <w:p>
      <w:pPr>
        <w:adjustRightInd w:val="0"/>
        <w:spacing w:line="360" w:lineRule="auto"/>
        <w:ind w:firstLine="42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会费标准</w:t>
      </w:r>
    </w:p>
    <w:p>
      <w:pPr>
        <w:adjustRightInd w:val="0"/>
        <w:spacing w:line="360" w:lineRule="auto"/>
        <w:ind w:firstLine="42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（一）个人：仅限行业知名专家，会费每年每人200元；</w:t>
      </w:r>
    </w:p>
    <w:p>
      <w:pPr>
        <w:adjustRightInd w:val="0"/>
        <w:spacing w:line="360" w:lineRule="auto"/>
        <w:ind w:firstLine="42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（二）单位：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理事单位会费每年1.8万元；常务理事单位会费每年3 万元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副理事长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会费每年 6万元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以上会费如采取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年1次性交纳的会员单位享受以下优惠：理事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3.5万元，常务理事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5万元，副理事长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10万元。</w:t>
      </w:r>
    </w:p>
    <w:p>
      <w:pPr>
        <w:pStyle w:val="6"/>
        <w:ind w:right="210" w:firstLineChars="71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附则</w:t>
      </w:r>
    </w:p>
    <w:p>
      <w:pPr>
        <w:adjustRightInd w:val="0"/>
        <w:spacing w:line="360" w:lineRule="auto"/>
        <w:ind w:firstLine="420" w:firstLineChars="200"/>
        <w:jc w:val="both"/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第十七条  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本章程未尽事宜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另行决定。</w:t>
      </w:r>
    </w:p>
    <w:p>
      <w:pPr>
        <w:adjustRightInd w:val="0"/>
        <w:spacing w:line="360" w:lineRule="auto"/>
        <w:ind w:firstLine="420" w:firstLineChars="200"/>
        <w:jc w:val="both"/>
        <w:rPr>
          <w:rFonts w:cs="宋体" w:asciiTheme="minorEastAsia" w:hAnsiTheme="minorEastAsia"/>
          <w:color w:val="212121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第十八条  理事会享有对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本章程的解释权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和修改权</w:t>
      </w:r>
      <w:r>
        <w:rPr>
          <w:rFonts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7E"/>
    <w:rsid w:val="0000450F"/>
    <w:rsid w:val="00071F21"/>
    <w:rsid w:val="000739B8"/>
    <w:rsid w:val="000E41BA"/>
    <w:rsid w:val="000F580A"/>
    <w:rsid w:val="001122B2"/>
    <w:rsid w:val="001450B7"/>
    <w:rsid w:val="00176C70"/>
    <w:rsid w:val="001E26E7"/>
    <w:rsid w:val="00252E23"/>
    <w:rsid w:val="0026012C"/>
    <w:rsid w:val="002676D2"/>
    <w:rsid w:val="002A781A"/>
    <w:rsid w:val="002F16D3"/>
    <w:rsid w:val="00322AC9"/>
    <w:rsid w:val="003249E6"/>
    <w:rsid w:val="00331814"/>
    <w:rsid w:val="003418B1"/>
    <w:rsid w:val="00364D29"/>
    <w:rsid w:val="003859DC"/>
    <w:rsid w:val="0038702B"/>
    <w:rsid w:val="003D055C"/>
    <w:rsid w:val="003D706A"/>
    <w:rsid w:val="00416F75"/>
    <w:rsid w:val="00423112"/>
    <w:rsid w:val="00424720"/>
    <w:rsid w:val="00472950"/>
    <w:rsid w:val="0048082F"/>
    <w:rsid w:val="004C0168"/>
    <w:rsid w:val="004D03BD"/>
    <w:rsid w:val="004D1784"/>
    <w:rsid w:val="004E4708"/>
    <w:rsid w:val="004F780F"/>
    <w:rsid w:val="0052788D"/>
    <w:rsid w:val="005353F2"/>
    <w:rsid w:val="00560F31"/>
    <w:rsid w:val="00564AE8"/>
    <w:rsid w:val="005C3BDE"/>
    <w:rsid w:val="005F3CFD"/>
    <w:rsid w:val="00610159"/>
    <w:rsid w:val="00620671"/>
    <w:rsid w:val="006660E8"/>
    <w:rsid w:val="0070157A"/>
    <w:rsid w:val="0070210A"/>
    <w:rsid w:val="00723104"/>
    <w:rsid w:val="007351E4"/>
    <w:rsid w:val="0073598D"/>
    <w:rsid w:val="00746C54"/>
    <w:rsid w:val="008002CE"/>
    <w:rsid w:val="008178FD"/>
    <w:rsid w:val="0085089E"/>
    <w:rsid w:val="00905C49"/>
    <w:rsid w:val="009C501C"/>
    <w:rsid w:val="009E34C6"/>
    <w:rsid w:val="009E72AE"/>
    <w:rsid w:val="00A02C84"/>
    <w:rsid w:val="00A25261"/>
    <w:rsid w:val="00A27774"/>
    <w:rsid w:val="00A33BAE"/>
    <w:rsid w:val="00A41D43"/>
    <w:rsid w:val="00A64D87"/>
    <w:rsid w:val="00A74A3F"/>
    <w:rsid w:val="00A94B0D"/>
    <w:rsid w:val="00AA05E4"/>
    <w:rsid w:val="00B14DA0"/>
    <w:rsid w:val="00B209B3"/>
    <w:rsid w:val="00B2366D"/>
    <w:rsid w:val="00B34D00"/>
    <w:rsid w:val="00B7163C"/>
    <w:rsid w:val="00BB0F46"/>
    <w:rsid w:val="00BE5F7D"/>
    <w:rsid w:val="00BE7594"/>
    <w:rsid w:val="00C96F7E"/>
    <w:rsid w:val="00CA6640"/>
    <w:rsid w:val="00CC0168"/>
    <w:rsid w:val="00CD37B7"/>
    <w:rsid w:val="00D97302"/>
    <w:rsid w:val="00DC2787"/>
    <w:rsid w:val="00E01F93"/>
    <w:rsid w:val="00E36507"/>
    <w:rsid w:val="00E36C52"/>
    <w:rsid w:val="00E81576"/>
    <w:rsid w:val="00EA5B16"/>
    <w:rsid w:val="00F135FC"/>
    <w:rsid w:val="00F27C16"/>
    <w:rsid w:val="00F82B66"/>
    <w:rsid w:val="00FB23E6"/>
    <w:rsid w:val="00FB6B0D"/>
    <w:rsid w:val="00FD26A5"/>
    <w:rsid w:val="00FF3489"/>
    <w:rsid w:val="29954EBA"/>
    <w:rsid w:val="312045E5"/>
    <w:rsid w:val="31D04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pPr>
      <w:widowControl w:val="0"/>
      <w:spacing w:after="120" w:line="480" w:lineRule="auto"/>
      <w:jc w:val="both"/>
    </w:pPr>
    <w:rPr>
      <w:rFonts w:eastAsia="宋体"/>
      <w:kern w:val="2"/>
      <w:sz w:val="21"/>
      <w:szCs w:val="20"/>
      <w:lang w:eastAsia="zh-CN"/>
    </w:rPr>
  </w:style>
  <w:style w:type="paragraph" w:styleId="6">
    <w:name w:val="Title"/>
    <w:basedOn w:val="1"/>
    <w:next w:val="1"/>
    <w:link w:val="11"/>
    <w:qFormat/>
    <w:uiPriority w:val="10"/>
    <w:pPr>
      <w:widowControl w:val="0"/>
      <w:spacing w:before="240" w:after="60" w:line="360" w:lineRule="auto"/>
      <w:ind w:firstLine="200" w:firstLineChars="20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eastAsia="zh-CN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正文文本 2 字符"/>
    <w:basedOn w:val="8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字符"/>
    <w:basedOn w:val="8"/>
    <w:link w:val="2"/>
    <w:semiHidden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5">
    <w:name w:val="页脚 字符"/>
    <w:basedOn w:val="8"/>
    <w:link w:val="3"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3748</Characters>
  <Lines>31</Lines>
  <Paragraphs>8</Paragraphs>
  <TotalTime>393</TotalTime>
  <ScaleCrop>false</ScaleCrop>
  <LinksUpToDate>false</LinksUpToDate>
  <CharactersWithSpaces>4397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2018-04-19T23:56:00Z</dcterms:created>
  <dc:creator>Windows 用户</dc:creator>
  <cp:lastModifiedBy>WPS_1608747388</cp:lastModifiedBy>
  <cp:lastPrinted>2019-12-03T01:20:00Z</cp:lastPrinted>
  <dcterms:modified xsi:type="dcterms:W3CDTF">2022-01-04T06:12:48Z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40A96097A3804801ACD6072EFEDDB8BF</vt:lpwstr>
  </property>
</Properties>
</file>